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E45" w:rsidRPr="00372E45" w:rsidRDefault="00372E45" w:rsidP="00372E4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676B6D"/>
          <w:sz w:val="28"/>
          <w:szCs w:val="28"/>
          <w:lang w:eastAsia="pl-PL"/>
        </w:rPr>
      </w:pPr>
      <w:r w:rsidRPr="00372E45">
        <w:rPr>
          <w:rFonts w:ascii="Arial" w:eastAsia="Times New Roman" w:hAnsi="Arial" w:cs="Arial"/>
          <w:b/>
          <w:color w:val="676B6D"/>
          <w:sz w:val="28"/>
          <w:szCs w:val="28"/>
          <w:lang w:eastAsia="pl-PL"/>
        </w:rPr>
        <w:t>OPIS TECHNICZNY METODY</w:t>
      </w:r>
    </w:p>
    <w:p w:rsidR="00372E45" w:rsidRDefault="00372E45" w:rsidP="00372E4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76B6D"/>
          <w:sz w:val="16"/>
          <w:szCs w:val="16"/>
          <w:lang w:eastAsia="pl-PL"/>
        </w:rPr>
      </w:pPr>
    </w:p>
    <w:p w:rsidR="00372E45" w:rsidRPr="00372E45" w:rsidRDefault="00372E45" w:rsidP="00372E4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76B6D"/>
          <w:sz w:val="16"/>
          <w:szCs w:val="16"/>
          <w:lang w:eastAsia="pl-PL"/>
        </w:rPr>
      </w:pPr>
      <w:r w:rsidRPr="00372E45">
        <w:rPr>
          <w:rFonts w:ascii="Arial" w:eastAsia="Times New Roman" w:hAnsi="Arial" w:cs="Arial"/>
          <w:color w:val="676B6D"/>
          <w:sz w:val="16"/>
          <w:szCs w:val="16"/>
          <w:lang w:eastAsia="pl-PL"/>
        </w:rPr>
        <w:t>MAG to metoda w której drut elektrodowy przewodzi prąd spawania i topiąc się wytwarza jeziorko spawalnicze wraz ze stapiającym się metalem. Skład chemiczny drutów powinien być taki, aby zrównoważyć wypalanie się składników stopowych i zapewnić spoinie właściwości zbliżone do materiału podstawowego. Obecnie jest to najpopularniejsza metoda spawania łącząca ze sobą zalety wysokiej wydajności, uniwersalności oraz stosunkowo dobrej jakości spoin, uzależnionej jednak w dużym stopniu od umiejętności spawacza i poprawności przygotowania złączy do spawania.</w:t>
      </w:r>
    </w:p>
    <w:p w:rsidR="00372E45" w:rsidRPr="00372E45" w:rsidRDefault="00372E45" w:rsidP="00372E4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76B6D"/>
          <w:sz w:val="16"/>
          <w:szCs w:val="16"/>
          <w:lang w:eastAsia="pl-PL"/>
        </w:rPr>
      </w:pPr>
      <w:r w:rsidRPr="00372E45">
        <w:rPr>
          <w:rFonts w:ascii="Arial" w:eastAsia="Times New Roman" w:hAnsi="Arial" w:cs="Arial"/>
          <w:color w:val="676B6D"/>
          <w:sz w:val="16"/>
          <w:szCs w:val="16"/>
          <w:lang w:eastAsia="pl-PL"/>
        </w:rPr>
        <w:t>Podstawowe parametry to:</w:t>
      </w:r>
    </w:p>
    <w:p w:rsidR="00372E45" w:rsidRPr="00372E45" w:rsidRDefault="00372E45" w:rsidP="00372E45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76B6D"/>
          <w:sz w:val="16"/>
          <w:szCs w:val="16"/>
          <w:lang w:eastAsia="pl-PL"/>
        </w:rPr>
      </w:pPr>
      <w:r w:rsidRPr="00372E45">
        <w:rPr>
          <w:rFonts w:ascii="Arial" w:eastAsia="Times New Roman" w:hAnsi="Arial" w:cs="Arial"/>
          <w:color w:val="676B6D"/>
          <w:sz w:val="16"/>
          <w:szCs w:val="16"/>
          <w:lang w:eastAsia="pl-PL"/>
        </w:rPr>
        <w:t>Rodzaj i natężenie prądu</w:t>
      </w:r>
    </w:p>
    <w:p w:rsidR="00372E45" w:rsidRPr="00372E45" w:rsidRDefault="00372E45" w:rsidP="00372E45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76B6D"/>
          <w:sz w:val="16"/>
          <w:szCs w:val="16"/>
          <w:lang w:eastAsia="pl-PL"/>
        </w:rPr>
      </w:pPr>
      <w:r w:rsidRPr="00372E45">
        <w:rPr>
          <w:rFonts w:ascii="Arial" w:eastAsia="Times New Roman" w:hAnsi="Arial" w:cs="Arial"/>
          <w:color w:val="676B6D"/>
          <w:sz w:val="16"/>
          <w:szCs w:val="16"/>
          <w:lang w:eastAsia="pl-PL"/>
        </w:rPr>
        <w:t>Napięcie łuku</w:t>
      </w:r>
    </w:p>
    <w:p w:rsidR="00372E45" w:rsidRPr="00372E45" w:rsidRDefault="00372E45" w:rsidP="00372E45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76B6D"/>
          <w:sz w:val="16"/>
          <w:szCs w:val="16"/>
          <w:lang w:eastAsia="pl-PL"/>
        </w:rPr>
      </w:pPr>
      <w:r w:rsidRPr="00372E45">
        <w:rPr>
          <w:rFonts w:ascii="Arial" w:eastAsia="Times New Roman" w:hAnsi="Arial" w:cs="Arial"/>
          <w:color w:val="676B6D"/>
          <w:sz w:val="16"/>
          <w:szCs w:val="16"/>
          <w:lang w:eastAsia="pl-PL"/>
        </w:rPr>
        <w:t>Prędkość spawania</w:t>
      </w:r>
    </w:p>
    <w:p w:rsidR="00372E45" w:rsidRPr="00372E45" w:rsidRDefault="00372E45" w:rsidP="00372E45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76B6D"/>
          <w:sz w:val="16"/>
          <w:szCs w:val="16"/>
          <w:lang w:eastAsia="pl-PL"/>
        </w:rPr>
      </w:pPr>
      <w:r w:rsidRPr="00372E45">
        <w:rPr>
          <w:rFonts w:ascii="Arial" w:eastAsia="Times New Roman" w:hAnsi="Arial" w:cs="Arial"/>
          <w:color w:val="676B6D"/>
          <w:sz w:val="16"/>
          <w:szCs w:val="16"/>
          <w:lang w:eastAsia="pl-PL"/>
        </w:rPr>
        <w:t>Rodzaj i natężenie przepływu gazu ochronnego</w:t>
      </w:r>
    </w:p>
    <w:p w:rsidR="00372E45" w:rsidRPr="00372E45" w:rsidRDefault="00372E45" w:rsidP="00372E45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76B6D"/>
          <w:sz w:val="16"/>
          <w:szCs w:val="16"/>
          <w:lang w:eastAsia="pl-PL"/>
        </w:rPr>
      </w:pPr>
      <w:r w:rsidRPr="00372E45">
        <w:rPr>
          <w:rFonts w:ascii="Arial" w:eastAsia="Times New Roman" w:hAnsi="Arial" w:cs="Arial"/>
          <w:color w:val="676B6D"/>
          <w:sz w:val="16"/>
          <w:szCs w:val="16"/>
          <w:lang w:eastAsia="pl-PL"/>
        </w:rPr>
        <w:t>Prędkość podawania drutu</w:t>
      </w:r>
    </w:p>
    <w:p w:rsidR="00372E45" w:rsidRPr="00372E45" w:rsidRDefault="00372E45" w:rsidP="00372E45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76B6D"/>
          <w:sz w:val="16"/>
          <w:szCs w:val="16"/>
          <w:lang w:eastAsia="pl-PL"/>
        </w:rPr>
      </w:pPr>
      <w:r w:rsidRPr="00372E45">
        <w:rPr>
          <w:rFonts w:ascii="Arial" w:eastAsia="Times New Roman" w:hAnsi="Arial" w:cs="Arial"/>
          <w:color w:val="676B6D"/>
          <w:sz w:val="16"/>
          <w:szCs w:val="16"/>
          <w:lang w:eastAsia="pl-PL"/>
        </w:rPr>
        <w:t>Średnica drutu elektrodowego</w:t>
      </w:r>
    </w:p>
    <w:p w:rsidR="00372E45" w:rsidRPr="00372E45" w:rsidRDefault="00372E45" w:rsidP="00372E45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76B6D"/>
          <w:sz w:val="16"/>
          <w:szCs w:val="16"/>
          <w:lang w:eastAsia="pl-PL"/>
        </w:rPr>
      </w:pPr>
      <w:r w:rsidRPr="00372E45">
        <w:rPr>
          <w:rFonts w:ascii="Arial" w:eastAsia="Times New Roman" w:hAnsi="Arial" w:cs="Arial"/>
          <w:color w:val="676B6D"/>
          <w:sz w:val="16"/>
          <w:szCs w:val="16"/>
          <w:lang w:eastAsia="pl-PL"/>
        </w:rPr>
        <w:t>Długość wolnego wylotu elektrody</w:t>
      </w:r>
    </w:p>
    <w:p w:rsidR="00372E45" w:rsidRPr="00372E45" w:rsidRDefault="00372E45" w:rsidP="00372E45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76B6D"/>
          <w:sz w:val="16"/>
          <w:szCs w:val="16"/>
          <w:lang w:eastAsia="pl-PL"/>
        </w:rPr>
      </w:pPr>
      <w:r w:rsidRPr="00372E45">
        <w:rPr>
          <w:rFonts w:ascii="Arial" w:eastAsia="Times New Roman" w:hAnsi="Arial" w:cs="Arial"/>
          <w:color w:val="676B6D"/>
          <w:sz w:val="16"/>
          <w:szCs w:val="16"/>
          <w:lang w:eastAsia="pl-PL"/>
        </w:rPr>
        <w:t>Pochylenie złącza lub elektrody</w:t>
      </w:r>
    </w:p>
    <w:p w:rsidR="00372E45" w:rsidRPr="00372E45" w:rsidRDefault="00372E45" w:rsidP="00372E4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76B6D"/>
          <w:sz w:val="16"/>
          <w:szCs w:val="16"/>
          <w:lang w:eastAsia="pl-PL"/>
        </w:rPr>
      </w:pPr>
      <w:r w:rsidRPr="00372E45">
        <w:rPr>
          <w:rFonts w:ascii="Arial" w:eastAsia="Times New Roman" w:hAnsi="Arial" w:cs="Arial"/>
          <w:color w:val="676B6D"/>
          <w:sz w:val="16"/>
          <w:szCs w:val="16"/>
          <w:lang w:eastAsia="pl-PL"/>
        </w:rPr>
        <w:t>Drut spawalniczy produkuje się o średnicach:</w:t>
      </w:r>
    </w:p>
    <w:p w:rsidR="00372E45" w:rsidRPr="00372E45" w:rsidRDefault="00372E45" w:rsidP="00372E45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76B6D"/>
          <w:sz w:val="16"/>
          <w:szCs w:val="16"/>
          <w:lang w:eastAsia="pl-PL"/>
        </w:rPr>
      </w:pPr>
      <w:r w:rsidRPr="00372E45">
        <w:rPr>
          <w:rFonts w:ascii="Arial" w:eastAsia="Times New Roman" w:hAnsi="Arial" w:cs="Arial"/>
          <w:color w:val="676B6D"/>
          <w:sz w:val="16"/>
          <w:szCs w:val="16"/>
          <w:lang w:eastAsia="pl-PL"/>
        </w:rPr>
        <w:t>0,6 mm</w:t>
      </w:r>
    </w:p>
    <w:p w:rsidR="00372E45" w:rsidRPr="00372E45" w:rsidRDefault="00372E45" w:rsidP="00372E45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76B6D"/>
          <w:sz w:val="16"/>
          <w:szCs w:val="16"/>
          <w:lang w:eastAsia="pl-PL"/>
        </w:rPr>
      </w:pPr>
      <w:r w:rsidRPr="00372E45">
        <w:rPr>
          <w:rFonts w:ascii="Arial" w:eastAsia="Times New Roman" w:hAnsi="Arial" w:cs="Arial"/>
          <w:color w:val="676B6D"/>
          <w:sz w:val="16"/>
          <w:szCs w:val="16"/>
          <w:lang w:eastAsia="pl-PL"/>
        </w:rPr>
        <w:t>0,8 mm</w:t>
      </w:r>
    </w:p>
    <w:p w:rsidR="00372E45" w:rsidRPr="00372E45" w:rsidRDefault="00372E45" w:rsidP="00372E45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76B6D"/>
          <w:sz w:val="16"/>
          <w:szCs w:val="16"/>
          <w:lang w:eastAsia="pl-PL"/>
        </w:rPr>
      </w:pPr>
      <w:r w:rsidRPr="00372E45">
        <w:rPr>
          <w:rFonts w:ascii="Arial" w:eastAsia="Times New Roman" w:hAnsi="Arial" w:cs="Arial"/>
          <w:color w:val="676B6D"/>
          <w:sz w:val="16"/>
          <w:szCs w:val="16"/>
          <w:lang w:eastAsia="pl-PL"/>
        </w:rPr>
        <w:t>1,0 mm</w:t>
      </w:r>
    </w:p>
    <w:p w:rsidR="00372E45" w:rsidRPr="00372E45" w:rsidRDefault="00372E45" w:rsidP="00372E45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76B6D"/>
          <w:sz w:val="16"/>
          <w:szCs w:val="16"/>
          <w:lang w:eastAsia="pl-PL"/>
        </w:rPr>
      </w:pPr>
      <w:r w:rsidRPr="00372E45">
        <w:rPr>
          <w:rFonts w:ascii="Arial" w:eastAsia="Times New Roman" w:hAnsi="Arial" w:cs="Arial"/>
          <w:color w:val="676B6D"/>
          <w:sz w:val="16"/>
          <w:szCs w:val="16"/>
          <w:lang w:eastAsia="pl-PL"/>
        </w:rPr>
        <w:t>1,2 mm</w:t>
      </w:r>
    </w:p>
    <w:p w:rsidR="00372E45" w:rsidRPr="00372E45" w:rsidRDefault="00372E45" w:rsidP="00372E45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76B6D"/>
          <w:sz w:val="16"/>
          <w:szCs w:val="16"/>
          <w:lang w:eastAsia="pl-PL"/>
        </w:rPr>
      </w:pPr>
      <w:r w:rsidRPr="00372E45">
        <w:rPr>
          <w:rFonts w:ascii="Arial" w:eastAsia="Times New Roman" w:hAnsi="Arial" w:cs="Arial"/>
          <w:color w:val="676B6D"/>
          <w:sz w:val="16"/>
          <w:szCs w:val="16"/>
          <w:lang w:eastAsia="pl-PL"/>
        </w:rPr>
        <w:t>1,6 mm</w:t>
      </w:r>
    </w:p>
    <w:p w:rsidR="00372E45" w:rsidRPr="00372E45" w:rsidRDefault="00372E45" w:rsidP="00372E45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76B6D"/>
          <w:sz w:val="16"/>
          <w:szCs w:val="16"/>
          <w:lang w:eastAsia="pl-PL"/>
        </w:rPr>
      </w:pPr>
      <w:r w:rsidRPr="00372E45">
        <w:rPr>
          <w:rFonts w:ascii="Arial" w:eastAsia="Times New Roman" w:hAnsi="Arial" w:cs="Arial"/>
          <w:color w:val="676B6D"/>
          <w:sz w:val="16"/>
          <w:szCs w:val="16"/>
          <w:lang w:eastAsia="pl-PL"/>
        </w:rPr>
        <w:t>2,0 mm</w:t>
      </w:r>
    </w:p>
    <w:p w:rsidR="00372E45" w:rsidRDefault="00372E45" w:rsidP="00372E4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676B6D"/>
          <w:sz w:val="28"/>
          <w:szCs w:val="28"/>
          <w:lang w:eastAsia="pl-PL"/>
        </w:rPr>
      </w:pPr>
    </w:p>
    <w:p w:rsidR="00372E45" w:rsidRPr="00372E45" w:rsidRDefault="00372E45" w:rsidP="00372E4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676B6D"/>
          <w:sz w:val="28"/>
          <w:szCs w:val="28"/>
          <w:lang w:eastAsia="pl-PL"/>
        </w:rPr>
      </w:pPr>
      <w:r w:rsidRPr="00372E45">
        <w:rPr>
          <w:rFonts w:ascii="Arial" w:eastAsia="Times New Roman" w:hAnsi="Arial" w:cs="Arial"/>
          <w:b/>
          <w:color w:val="676B6D"/>
          <w:sz w:val="28"/>
          <w:szCs w:val="28"/>
          <w:lang w:eastAsia="pl-PL"/>
        </w:rPr>
        <w:t>SZKOLENIE I EGZAMIN</w:t>
      </w:r>
    </w:p>
    <w:p w:rsidR="00372E45" w:rsidRPr="00372E45" w:rsidRDefault="00372E45" w:rsidP="00372E4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76B6D"/>
          <w:sz w:val="16"/>
          <w:szCs w:val="16"/>
          <w:lang w:eastAsia="pl-PL"/>
        </w:rPr>
      </w:pPr>
      <w:r w:rsidRPr="00372E45">
        <w:rPr>
          <w:rFonts w:ascii="Arial" w:eastAsia="Times New Roman" w:hAnsi="Arial" w:cs="Arial"/>
          <w:color w:val="676B6D"/>
          <w:sz w:val="16"/>
          <w:szCs w:val="16"/>
          <w:lang w:eastAsia="pl-PL"/>
        </w:rPr>
        <w:t xml:space="preserve">Szkolenie realizowane jest </w:t>
      </w:r>
      <w:r>
        <w:rPr>
          <w:rFonts w:ascii="Arial" w:eastAsia="Times New Roman" w:hAnsi="Arial" w:cs="Arial"/>
          <w:color w:val="676B6D"/>
          <w:sz w:val="16"/>
          <w:szCs w:val="16"/>
          <w:lang w:eastAsia="pl-PL"/>
        </w:rPr>
        <w:t xml:space="preserve">przez TUV </w:t>
      </w:r>
      <w:proofErr w:type="spellStart"/>
      <w:r>
        <w:rPr>
          <w:rFonts w:ascii="Arial" w:eastAsia="Times New Roman" w:hAnsi="Arial" w:cs="Arial"/>
          <w:color w:val="676B6D"/>
          <w:sz w:val="16"/>
          <w:szCs w:val="16"/>
          <w:lang w:eastAsia="pl-PL"/>
        </w:rPr>
        <w:t>Thuringen</w:t>
      </w:r>
      <w:proofErr w:type="spellEnd"/>
      <w:r>
        <w:rPr>
          <w:rFonts w:ascii="Arial" w:eastAsia="Times New Roman" w:hAnsi="Arial" w:cs="Arial"/>
          <w:color w:val="676B6D"/>
          <w:sz w:val="16"/>
          <w:szCs w:val="16"/>
          <w:lang w:eastAsia="pl-PL"/>
        </w:rPr>
        <w:t xml:space="preserve"> Polska</w:t>
      </w:r>
      <w:r w:rsidRPr="00372E45">
        <w:rPr>
          <w:rFonts w:ascii="Arial" w:eastAsia="Times New Roman" w:hAnsi="Arial" w:cs="Arial"/>
          <w:color w:val="676B6D"/>
          <w:sz w:val="16"/>
          <w:szCs w:val="16"/>
          <w:lang w:eastAsia="pl-PL"/>
        </w:rPr>
        <w:t xml:space="preserve"> co zapewnia właściwe przygotowanie do egzaminu pod względem praktycznym i merytorycznym.</w:t>
      </w:r>
    </w:p>
    <w:p w:rsidR="00372E45" w:rsidRPr="00372E45" w:rsidRDefault="00372E45" w:rsidP="00372E4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76B6D"/>
          <w:sz w:val="16"/>
          <w:szCs w:val="16"/>
          <w:lang w:eastAsia="pl-PL"/>
        </w:rPr>
      </w:pPr>
      <w:r w:rsidRPr="00372E45">
        <w:rPr>
          <w:rFonts w:ascii="Arial" w:eastAsia="Times New Roman" w:hAnsi="Arial" w:cs="Arial"/>
          <w:color w:val="676B6D"/>
          <w:sz w:val="16"/>
          <w:szCs w:val="16"/>
          <w:lang w:eastAsia="pl-PL"/>
        </w:rPr>
        <w:t>Program kursu:</w:t>
      </w:r>
    </w:p>
    <w:p w:rsidR="00372E45" w:rsidRPr="00372E45" w:rsidRDefault="00372E45" w:rsidP="00372E4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76B6D"/>
          <w:sz w:val="16"/>
          <w:szCs w:val="16"/>
          <w:lang w:eastAsia="pl-PL"/>
        </w:rPr>
      </w:pPr>
      <w:r w:rsidRPr="00372E45">
        <w:rPr>
          <w:rFonts w:ascii="Arial" w:eastAsia="Times New Roman" w:hAnsi="Arial" w:cs="Arial"/>
          <w:color w:val="676B6D"/>
          <w:sz w:val="16"/>
          <w:szCs w:val="16"/>
          <w:lang w:eastAsia="pl-PL"/>
        </w:rPr>
        <w:t>Spawanie blach i rur spoinami pachwinowymi</w:t>
      </w:r>
    </w:p>
    <w:p w:rsidR="00372E45" w:rsidRPr="00372E45" w:rsidRDefault="00372E45" w:rsidP="00372E4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76B6D"/>
          <w:sz w:val="16"/>
          <w:szCs w:val="16"/>
          <w:lang w:eastAsia="pl-PL"/>
        </w:rPr>
      </w:pPr>
      <w:r w:rsidRPr="00372E45">
        <w:rPr>
          <w:rFonts w:ascii="Arial" w:eastAsia="Times New Roman" w:hAnsi="Arial" w:cs="Arial"/>
          <w:color w:val="676B6D"/>
          <w:sz w:val="16"/>
          <w:szCs w:val="16"/>
          <w:lang w:eastAsia="pl-PL"/>
        </w:rPr>
        <w:t>Zastosowanie elektryczności do spawania łukowego.</w:t>
      </w:r>
    </w:p>
    <w:p w:rsidR="00372E45" w:rsidRPr="00372E45" w:rsidRDefault="00372E45" w:rsidP="00372E4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76B6D"/>
          <w:sz w:val="16"/>
          <w:szCs w:val="16"/>
          <w:lang w:eastAsia="pl-PL"/>
        </w:rPr>
      </w:pPr>
      <w:r w:rsidRPr="00372E45">
        <w:rPr>
          <w:rFonts w:ascii="Arial" w:eastAsia="Times New Roman" w:hAnsi="Arial" w:cs="Arial"/>
          <w:color w:val="676B6D"/>
          <w:sz w:val="16"/>
          <w:szCs w:val="16"/>
          <w:lang w:eastAsia="pl-PL"/>
        </w:rPr>
        <w:t>Urządzenia spawalnicze.</w:t>
      </w:r>
    </w:p>
    <w:p w:rsidR="00372E45" w:rsidRPr="00372E45" w:rsidRDefault="00372E45" w:rsidP="00372E4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76B6D"/>
          <w:sz w:val="16"/>
          <w:szCs w:val="16"/>
          <w:lang w:eastAsia="pl-PL"/>
        </w:rPr>
      </w:pPr>
      <w:r w:rsidRPr="00372E45">
        <w:rPr>
          <w:rFonts w:ascii="Arial" w:eastAsia="Times New Roman" w:hAnsi="Arial" w:cs="Arial"/>
          <w:color w:val="676B6D"/>
          <w:sz w:val="16"/>
          <w:szCs w:val="16"/>
          <w:lang w:eastAsia="pl-PL"/>
        </w:rPr>
        <w:t>Bezpieczeństwo i higiena pracy.</w:t>
      </w:r>
    </w:p>
    <w:p w:rsidR="00372E45" w:rsidRPr="00372E45" w:rsidRDefault="00372E45" w:rsidP="00372E4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76B6D"/>
          <w:sz w:val="16"/>
          <w:szCs w:val="16"/>
          <w:lang w:eastAsia="pl-PL"/>
        </w:rPr>
      </w:pPr>
      <w:r w:rsidRPr="00372E45">
        <w:rPr>
          <w:rFonts w:ascii="Arial" w:eastAsia="Times New Roman" w:hAnsi="Arial" w:cs="Arial"/>
          <w:color w:val="676B6D"/>
          <w:sz w:val="16"/>
          <w:szCs w:val="16"/>
          <w:lang w:eastAsia="pl-PL"/>
        </w:rPr>
        <w:t>Bezpieczna praca na hali produkcyjnej.</w:t>
      </w:r>
    </w:p>
    <w:p w:rsidR="00372E45" w:rsidRPr="00372E45" w:rsidRDefault="00372E45" w:rsidP="00372E4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76B6D"/>
          <w:sz w:val="16"/>
          <w:szCs w:val="16"/>
          <w:lang w:eastAsia="pl-PL"/>
        </w:rPr>
      </w:pPr>
      <w:r w:rsidRPr="00372E45">
        <w:rPr>
          <w:rFonts w:ascii="Arial" w:eastAsia="Times New Roman" w:hAnsi="Arial" w:cs="Arial"/>
          <w:color w:val="676B6D"/>
          <w:sz w:val="16"/>
          <w:szCs w:val="16"/>
          <w:lang w:eastAsia="pl-PL"/>
        </w:rPr>
        <w:t>Materiały dodatkowe do spawania.</w:t>
      </w:r>
    </w:p>
    <w:p w:rsidR="00372E45" w:rsidRPr="00372E45" w:rsidRDefault="00372E45" w:rsidP="00372E4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76B6D"/>
          <w:sz w:val="16"/>
          <w:szCs w:val="16"/>
          <w:lang w:eastAsia="pl-PL"/>
        </w:rPr>
      </w:pPr>
      <w:r w:rsidRPr="00372E45">
        <w:rPr>
          <w:rFonts w:ascii="Arial" w:eastAsia="Times New Roman" w:hAnsi="Arial" w:cs="Arial"/>
          <w:color w:val="676B6D"/>
          <w:sz w:val="16"/>
          <w:szCs w:val="16"/>
          <w:lang w:eastAsia="pl-PL"/>
        </w:rPr>
        <w:t>Spawanie w praktyce.</w:t>
      </w:r>
    </w:p>
    <w:p w:rsidR="00372E45" w:rsidRPr="00372E45" w:rsidRDefault="00372E45" w:rsidP="00372E4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76B6D"/>
          <w:sz w:val="16"/>
          <w:szCs w:val="16"/>
          <w:lang w:eastAsia="pl-PL"/>
        </w:rPr>
      </w:pPr>
      <w:r w:rsidRPr="00372E45">
        <w:rPr>
          <w:rFonts w:ascii="Arial" w:eastAsia="Times New Roman" w:hAnsi="Arial" w:cs="Arial"/>
          <w:color w:val="676B6D"/>
          <w:sz w:val="16"/>
          <w:szCs w:val="16"/>
          <w:lang w:eastAsia="pl-PL"/>
        </w:rPr>
        <w:t>Oznaczenie i wymiarowanie spoin.</w:t>
      </w:r>
    </w:p>
    <w:p w:rsidR="00372E45" w:rsidRPr="00372E45" w:rsidRDefault="00372E45" w:rsidP="00372E4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76B6D"/>
          <w:sz w:val="16"/>
          <w:szCs w:val="16"/>
          <w:lang w:eastAsia="pl-PL"/>
        </w:rPr>
      </w:pPr>
      <w:r w:rsidRPr="00372E45">
        <w:rPr>
          <w:rFonts w:ascii="Arial" w:eastAsia="Times New Roman" w:hAnsi="Arial" w:cs="Arial"/>
          <w:color w:val="676B6D"/>
          <w:sz w:val="16"/>
          <w:szCs w:val="16"/>
          <w:lang w:eastAsia="pl-PL"/>
        </w:rPr>
        <w:t>Metody przygotowania złączy do spawania.</w:t>
      </w:r>
    </w:p>
    <w:p w:rsidR="00372E45" w:rsidRPr="00372E45" w:rsidRDefault="00372E45" w:rsidP="00372E4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76B6D"/>
          <w:sz w:val="16"/>
          <w:szCs w:val="16"/>
          <w:lang w:eastAsia="pl-PL"/>
        </w:rPr>
      </w:pPr>
      <w:r w:rsidRPr="00372E45">
        <w:rPr>
          <w:rFonts w:ascii="Arial" w:eastAsia="Times New Roman" w:hAnsi="Arial" w:cs="Arial"/>
          <w:color w:val="676B6D"/>
          <w:sz w:val="16"/>
          <w:szCs w:val="16"/>
          <w:lang w:eastAsia="pl-PL"/>
        </w:rPr>
        <w:t>Kwalifikowanie spawaczy.</w:t>
      </w:r>
    </w:p>
    <w:p w:rsidR="00372E45" w:rsidRPr="00372E45" w:rsidRDefault="00372E45" w:rsidP="00372E4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76B6D"/>
          <w:sz w:val="16"/>
          <w:szCs w:val="16"/>
          <w:lang w:eastAsia="pl-PL"/>
        </w:rPr>
      </w:pPr>
      <w:r w:rsidRPr="00372E45">
        <w:rPr>
          <w:rFonts w:ascii="Arial" w:eastAsia="Times New Roman" w:hAnsi="Arial" w:cs="Arial"/>
          <w:color w:val="676B6D"/>
          <w:sz w:val="16"/>
          <w:szCs w:val="16"/>
          <w:lang w:eastAsia="pl-PL"/>
        </w:rPr>
        <w:t>Zajęcia praktyczne.</w:t>
      </w:r>
    </w:p>
    <w:p w:rsidR="00372E45" w:rsidRPr="00372E45" w:rsidRDefault="00372E45" w:rsidP="00372E4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76B6D"/>
          <w:sz w:val="16"/>
          <w:szCs w:val="16"/>
          <w:lang w:eastAsia="pl-PL"/>
        </w:rPr>
      </w:pPr>
      <w:r w:rsidRPr="00372E45">
        <w:rPr>
          <w:rFonts w:ascii="Arial" w:eastAsia="Times New Roman" w:hAnsi="Arial" w:cs="Arial"/>
          <w:color w:val="676B6D"/>
          <w:sz w:val="16"/>
          <w:szCs w:val="16"/>
          <w:lang w:eastAsia="pl-PL"/>
        </w:rPr>
        <w:t>Spawanie blach spoinami czołowymi</w:t>
      </w:r>
    </w:p>
    <w:p w:rsidR="00372E45" w:rsidRPr="00372E45" w:rsidRDefault="00372E45" w:rsidP="00372E45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76B6D"/>
          <w:sz w:val="16"/>
          <w:szCs w:val="16"/>
          <w:lang w:eastAsia="pl-PL"/>
        </w:rPr>
      </w:pPr>
      <w:r w:rsidRPr="00372E45">
        <w:rPr>
          <w:rFonts w:ascii="Arial" w:eastAsia="Times New Roman" w:hAnsi="Arial" w:cs="Arial"/>
          <w:color w:val="676B6D"/>
          <w:sz w:val="16"/>
          <w:szCs w:val="16"/>
          <w:lang w:eastAsia="pl-PL"/>
        </w:rPr>
        <w:t>Wprowadzenie do zagadnień wytwarzania stali.</w:t>
      </w:r>
    </w:p>
    <w:p w:rsidR="00372E45" w:rsidRPr="00372E45" w:rsidRDefault="00372E45" w:rsidP="00372E45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76B6D"/>
          <w:sz w:val="16"/>
          <w:szCs w:val="16"/>
          <w:lang w:eastAsia="pl-PL"/>
        </w:rPr>
      </w:pPr>
      <w:r w:rsidRPr="00372E45">
        <w:rPr>
          <w:rFonts w:ascii="Arial" w:eastAsia="Times New Roman" w:hAnsi="Arial" w:cs="Arial"/>
          <w:color w:val="676B6D"/>
          <w:sz w:val="16"/>
          <w:szCs w:val="16"/>
          <w:lang w:eastAsia="pl-PL"/>
        </w:rPr>
        <w:t>Złącza spawane blach.</w:t>
      </w:r>
    </w:p>
    <w:p w:rsidR="00372E45" w:rsidRPr="00372E45" w:rsidRDefault="00372E45" w:rsidP="00372E45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76B6D"/>
          <w:sz w:val="16"/>
          <w:szCs w:val="16"/>
          <w:lang w:eastAsia="pl-PL"/>
        </w:rPr>
      </w:pPr>
      <w:r w:rsidRPr="00372E45">
        <w:rPr>
          <w:rFonts w:ascii="Arial" w:eastAsia="Times New Roman" w:hAnsi="Arial" w:cs="Arial"/>
          <w:color w:val="676B6D"/>
          <w:sz w:val="16"/>
          <w:szCs w:val="16"/>
          <w:lang w:eastAsia="pl-PL"/>
        </w:rPr>
        <w:t>Spawalność stali.</w:t>
      </w:r>
    </w:p>
    <w:p w:rsidR="00372E45" w:rsidRPr="00372E45" w:rsidRDefault="00372E45" w:rsidP="00372E45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76B6D"/>
          <w:sz w:val="16"/>
          <w:szCs w:val="16"/>
          <w:lang w:eastAsia="pl-PL"/>
        </w:rPr>
      </w:pPr>
      <w:r w:rsidRPr="00372E45">
        <w:rPr>
          <w:rFonts w:ascii="Arial" w:eastAsia="Times New Roman" w:hAnsi="Arial" w:cs="Arial"/>
          <w:color w:val="676B6D"/>
          <w:sz w:val="16"/>
          <w:szCs w:val="16"/>
          <w:lang w:eastAsia="pl-PL"/>
        </w:rPr>
        <w:t>Skurcz, naprężenie i odkształcenia.</w:t>
      </w:r>
    </w:p>
    <w:p w:rsidR="00372E45" w:rsidRPr="00372E45" w:rsidRDefault="00372E45" w:rsidP="00372E45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76B6D"/>
          <w:sz w:val="16"/>
          <w:szCs w:val="16"/>
          <w:lang w:eastAsia="pl-PL"/>
        </w:rPr>
      </w:pPr>
      <w:r w:rsidRPr="00372E45">
        <w:rPr>
          <w:rFonts w:ascii="Arial" w:eastAsia="Times New Roman" w:hAnsi="Arial" w:cs="Arial"/>
          <w:color w:val="676B6D"/>
          <w:sz w:val="16"/>
          <w:szCs w:val="16"/>
          <w:lang w:eastAsia="pl-PL"/>
        </w:rPr>
        <w:t>Niezgodności spawalnicze.</w:t>
      </w:r>
    </w:p>
    <w:p w:rsidR="00372E45" w:rsidRPr="00372E45" w:rsidRDefault="00372E45" w:rsidP="00372E45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76B6D"/>
          <w:sz w:val="16"/>
          <w:szCs w:val="16"/>
          <w:lang w:eastAsia="pl-PL"/>
        </w:rPr>
      </w:pPr>
      <w:r w:rsidRPr="00372E45">
        <w:rPr>
          <w:rFonts w:ascii="Arial" w:eastAsia="Times New Roman" w:hAnsi="Arial" w:cs="Arial"/>
          <w:color w:val="676B6D"/>
          <w:sz w:val="16"/>
          <w:szCs w:val="16"/>
          <w:lang w:eastAsia="pl-PL"/>
        </w:rPr>
        <w:t>Przegląd procesów spawania.</w:t>
      </w:r>
    </w:p>
    <w:p w:rsidR="00372E45" w:rsidRPr="00372E45" w:rsidRDefault="00372E45" w:rsidP="00372E45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76B6D"/>
          <w:sz w:val="16"/>
          <w:szCs w:val="16"/>
          <w:lang w:eastAsia="pl-PL"/>
        </w:rPr>
      </w:pPr>
      <w:r w:rsidRPr="00372E45">
        <w:rPr>
          <w:rFonts w:ascii="Arial" w:eastAsia="Times New Roman" w:hAnsi="Arial" w:cs="Arial"/>
          <w:color w:val="676B6D"/>
          <w:sz w:val="16"/>
          <w:szCs w:val="16"/>
          <w:lang w:eastAsia="pl-PL"/>
        </w:rPr>
        <w:t>Bezpieczna praca na montażu.</w:t>
      </w:r>
    </w:p>
    <w:p w:rsidR="00372E45" w:rsidRPr="00372E45" w:rsidRDefault="00372E45" w:rsidP="00372E45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76B6D"/>
          <w:sz w:val="16"/>
          <w:szCs w:val="16"/>
          <w:lang w:eastAsia="pl-PL"/>
        </w:rPr>
      </w:pPr>
      <w:r w:rsidRPr="00372E45">
        <w:rPr>
          <w:rFonts w:ascii="Arial" w:eastAsia="Times New Roman" w:hAnsi="Arial" w:cs="Arial"/>
          <w:color w:val="676B6D"/>
          <w:sz w:val="16"/>
          <w:szCs w:val="16"/>
          <w:lang w:eastAsia="pl-PL"/>
        </w:rPr>
        <w:t>Kontrola i badania.</w:t>
      </w:r>
    </w:p>
    <w:p w:rsidR="00372E45" w:rsidRPr="00372E45" w:rsidRDefault="00372E45" w:rsidP="00372E45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76B6D"/>
          <w:sz w:val="16"/>
          <w:szCs w:val="16"/>
          <w:lang w:eastAsia="pl-PL"/>
        </w:rPr>
      </w:pPr>
      <w:r w:rsidRPr="00372E45">
        <w:rPr>
          <w:rFonts w:ascii="Arial" w:eastAsia="Times New Roman" w:hAnsi="Arial" w:cs="Arial"/>
          <w:color w:val="676B6D"/>
          <w:sz w:val="16"/>
          <w:szCs w:val="16"/>
          <w:lang w:eastAsia="pl-PL"/>
        </w:rPr>
        <w:t>Zapewnienie jakości w spawalnictwie.</w:t>
      </w:r>
    </w:p>
    <w:p w:rsidR="00372E45" w:rsidRPr="00372E45" w:rsidRDefault="00372E45" w:rsidP="00372E45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76B6D"/>
          <w:sz w:val="16"/>
          <w:szCs w:val="16"/>
          <w:lang w:eastAsia="pl-PL"/>
        </w:rPr>
      </w:pPr>
      <w:r w:rsidRPr="00372E45">
        <w:rPr>
          <w:rFonts w:ascii="Arial" w:eastAsia="Times New Roman" w:hAnsi="Arial" w:cs="Arial"/>
          <w:color w:val="676B6D"/>
          <w:sz w:val="16"/>
          <w:szCs w:val="16"/>
          <w:lang w:eastAsia="pl-PL"/>
        </w:rPr>
        <w:t>Zajęcia praktyczne.</w:t>
      </w:r>
    </w:p>
    <w:p w:rsidR="00372E45" w:rsidRPr="00372E45" w:rsidRDefault="00372E45" w:rsidP="00372E4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76B6D"/>
          <w:sz w:val="16"/>
          <w:szCs w:val="16"/>
          <w:lang w:eastAsia="pl-PL"/>
        </w:rPr>
      </w:pPr>
      <w:r w:rsidRPr="00372E45">
        <w:rPr>
          <w:rFonts w:ascii="Arial" w:eastAsia="Times New Roman" w:hAnsi="Arial" w:cs="Arial"/>
          <w:color w:val="676B6D"/>
          <w:sz w:val="16"/>
          <w:szCs w:val="16"/>
          <w:lang w:eastAsia="pl-PL"/>
        </w:rPr>
        <w:lastRenderedPageBreak/>
        <w:t>Spawanie rur spoinami czołowymi</w:t>
      </w:r>
    </w:p>
    <w:p w:rsidR="00372E45" w:rsidRPr="00372E45" w:rsidRDefault="00372E45" w:rsidP="00372E45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76B6D"/>
          <w:sz w:val="16"/>
          <w:szCs w:val="16"/>
          <w:lang w:eastAsia="pl-PL"/>
        </w:rPr>
      </w:pPr>
      <w:r w:rsidRPr="00372E45">
        <w:rPr>
          <w:rFonts w:ascii="Arial" w:eastAsia="Times New Roman" w:hAnsi="Arial" w:cs="Arial"/>
          <w:color w:val="676B6D"/>
          <w:sz w:val="16"/>
          <w:szCs w:val="16"/>
          <w:lang w:eastAsia="pl-PL"/>
        </w:rPr>
        <w:t>Złącza spawane rur.</w:t>
      </w:r>
    </w:p>
    <w:p w:rsidR="00372E45" w:rsidRPr="00372E45" w:rsidRDefault="00372E45" w:rsidP="00372E45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76B6D"/>
          <w:sz w:val="16"/>
          <w:szCs w:val="16"/>
          <w:lang w:eastAsia="pl-PL"/>
        </w:rPr>
      </w:pPr>
      <w:r w:rsidRPr="00372E45">
        <w:rPr>
          <w:rFonts w:ascii="Arial" w:eastAsia="Times New Roman" w:hAnsi="Arial" w:cs="Arial"/>
          <w:color w:val="676B6D"/>
          <w:sz w:val="16"/>
          <w:szCs w:val="16"/>
          <w:lang w:eastAsia="pl-PL"/>
        </w:rPr>
        <w:t>Materiały inne niż stale niestopowe.</w:t>
      </w:r>
    </w:p>
    <w:p w:rsidR="00372E45" w:rsidRPr="00372E45" w:rsidRDefault="00372E45" w:rsidP="00372E45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76B6D"/>
          <w:sz w:val="16"/>
          <w:szCs w:val="16"/>
          <w:lang w:eastAsia="pl-PL"/>
        </w:rPr>
      </w:pPr>
      <w:r w:rsidRPr="00372E45">
        <w:rPr>
          <w:rFonts w:ascii="Arial" w:eastAsia="Times New Roman" w:hAnsi="Arial" w:cs="Arial"/>
          <w:color w:val="676B6D"/>
          <w:sz w:val="16"/>
          <w:szCs w:val="16"/>
          <w:lang w:eastAsia="pl-PL"/>
        </w:rPr>
        <w:t>Przegląd i konsekwencje związane z awarią spawanych urządzeń.</w:t>
      </w:r>
    </w:p>
    <w:p w:rsidR="00372E45" w:rsidRPr="00372E45" w:rsidRDefault="00372E45" w:rsidP="00372E45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76B6D"/>
          <w:sz w:val="16"/>
          <w:szCs w:val="16"/>
          <w:lang w:eastAsia="pl-PL"/>
        </w:rPr>
      </w:pPr>
      <w:r w:rsidRPr="00372E45">
        <w:rPr>
          <w:rFonts w:ascii="Arial" w:eastAsia="Times New Roman" w:hAnsi="Arial" w:cs="Arial"/>
          <w:color w:val="676B6D"/>
          <w:sz w:val="16"/>
          <w:szCs w:val="16"/>
          <w:lang w:eastAsia="pl-PL"/>
        </w:rPr>
        <w:t>Normy spawalnicze.</w:t>
      </w:r>
    </w:p>
    <w:p w:rsidR="00372E45" w:rsidRPr="00372E45" w:rsidRDefault="00372E45" w:rsidP="00372E45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76B6D"/>
          <w:sz w:val="16"/>
          <w:szCs w:val="16"/>
          <w:lang w:eastAsia="pl-PL"/>
        </w:rPr>
      </w:pPr>
      <w:r w:rsidRPr="00372E45">
        <w:rPr>
          <w:rFonts w:ascii="Arial" w:eastAsia="Times New Roman" w:hAnsi="Arial" w:cs="Arial"/>
          <w:color w:val="676B6D"/>
          <w:sz w:val="16"/>
          <w:szCs w:val="16"/>
          <w:lang w:eastAsia="pl-PL"/>
        </w:rPr>
        <w:t>Zajęcia praktyczne.</w:t>
      </w:r>
    </w:p>
    <w:p w:rsidR="00372E45" w:rsidRPr="00372E45" w:rsidRDefault="00372E45" w:rsidP="00372E4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76B6D"/>
          <w:sz w:val="16"/>
          <w:szCs w:val="16"/>
          <w:lang w:eastAsia="pl-PL"/>
        </w:rPr>
      </w:pPr>
      <w:r w:rsidRPr="00372E45">
        <w:rPr>
          <w:rFonts w:ascii="Arial" w:eastAsia="Times New Roman" w:hAnsi="Arial" w:cs="Arial"/>
          <w:color w:val="676B6D"/>
          <w:sz w:val="16"/>
          <w:szCs w:val="16"/>
          <w:lang w:eastAsia="pl-PL"/>
        </w:rPr>
        <w:t xml:space="preserve">Uprawnienia spawalnicze wydaje </w:t>
      </w:r>
      <w:r>
        <w:rPr>
          <w:rFonts w:ascii="Arial" w:eastAsia="Times New Roman" w:hAnsi="Arial" w:cs="Arial"/>
          <w:color w:val="676B6D"/>
          <w:sz w:val="16"/>
          <w:szCs w:val="16"/>
          <w:lang w:eastAsia="pl-PL"/>
        </w:rPr>
        <w:t xml:space="preserve">TUV </w:t>
      </w:r>
      <w:proofErr w:type="spellStart"/>
      <w:r>
        <w:rPr>
          <w:rFonts w:ascii="Arial" w:eastAsia="Times New Roman" w:hAnsi="Arial" w:cs="Arial"/>
          <w:color w:val="676B6D"/>
          <w:sz w:val="16"/>
          <w:szCs w:val="16"/>
          <w:lang w:eastAsia="pl-PL"/>
        </w:rPr>
        <w:t>Thuringen</w:t>
      </w:r>
      <w:proofErr w:type="spellEnd"/>
      <w:r>
        <w:rPr>
          <w:rFonts w:ascii="Arial" w:eastAsia="Times New Roman" w:hAnsi="Arial" w:cs="Arial"/>
          <w:color w:val="676B6D"/>
          <w:sz w:val="16"/>
          <w:szCs w:val="16"/>
          <w:lang w:eastAsia="pl-PL"/>
        </w:rPr>
        <w:t xml:space="preserve"> Polska</w:t>
      </w:r>
      <w:r w:rsidRPr="00372E45">
        <w:rPr>
          <w:rFonts w:ascii="Arial" w:eastAsia="Times New Roman" w:hAnsi="Arial" w:cs="Arial"/>
          <w:color w:val="676B6D"/>
          <w:sz w:val="16"/>
          <w:szCs w:val="16"/>
          <w:lang w:eastAsia="pl-PL"/>
        </w:rPr>
        <w:t xml:space="preserve"> na podstawie pozytywnie zdanego egzaminu przed komisją egzaminacyjną, składającego się z:</w:t>
      </w:r>
    </w:p>
    <w:p w:rsidR="00372E45" w:rsidRPr="00372E45" w:rsidRDefault="00372E45" w:rsidP="00372E45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76B6D"/>
          <w:sz w:val="16"/>
          <w:szCs w:val="16"/>
          <w:lang w:eastAsia="pl-PL"/>
        </w:rPr>
      </w:pPr>
      <w:r w:rsidRPr="00372E45">
        <w:rPr>
          <w:rFonts w:ascii="Arial" w:eastAsia="Times New Roman" w:hAnsi="Arial" w:cs="Arial"/>
          <w:color w:val="676B6D"/>
          <w:sz w:val="16"/>
          <w:szCs w:val="16"/>
          <w:lang w:eastAsia="pl-PL"/>
        </w:rPr>
        <w:t>egzaminu praktycznego – podczas, którego kursant wykonuje próbkę egzaminacyjną w metodzie, w której ubiega się o uprawnienia. Zaliczenie egzaminu praktycznego jest warunkiem przystąpienia do części teoretycznej.</w:t>
      </w:r>
    </w:p>
    <w:p w:rsidR="00372E45" w:rsidRPr="00372E45" w:rsidRDefault="00372E45" w:rsidP="00372E45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76B6D"/>
          <w:sz w:val="16"/>
          <w:szCs w:val="16"/>
          <w:lang w:eastAsia="pl-PL"/>
        </w:rPr>
      </w:pPr>
      <w:r w:rsidRPr="00372E45">
        <w:rPr>
          <w:rFonts w:ascii="Arial" w:eastAsia="Times New Roman" w:hAnsi="Arial" w:cs="Arial"/>
          <w:color w:val="676B6D"/>
          <w:sz w:val="16"/>
          <w:szCs w:val="16"/>
          <w:lang w:eastAsia="pl-PL"/>
        </w:rPr>
        <w:t>egzaminu teoretycznego – przeprowadzanego w formie ustnej, zawierającego pytania z każdej dziedziny wiedzy zawartej w programie szkolenia.</w:t>
      </w:r>
      <w:r>
        <w:rPr>
          <w:rFonts w:ascii="Arial" w:eastAsia="Times New Roman" w:hAnsi="Arial" w:cs="Arial"/>
          <w:color w:val="676B6D"/>
          <w:sz w:val="16"/>
          <w:szCs w:val="16"/>
          <w:lang w:eastAsia="pl-PL"/>
        </w:rPr>
        <w:t xml:space="preserve"> Nieobowiązkowe.</w:t>
      </w:r>
    </w:p>
    <w:p w:rsidR="00372E45" w:rsidRPr="00372E45" w:rsidRDefault="00372E45" w:rsidP="00372E4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76B6D"/>
          <w:sz w:val="16"/>
          <w:szCs w:val="16"/>
          <w:lang w:eastAsia="pl-PL"/>
        </w:rPr>
      </w:pPr>
      <w:r w:rsidRPr="00372E45">
        <w:rPr>
          <w:rFonts w:ascii="Arial" w:eastAsia="Times New Roman" w:hAnsi="Arial" w:cs="Arial"/>
          <w:color w:val="676B6D"/>
          <w:sz w:val="16"/>
          <w:szCs w:val="16"/>
          <w:lang w:eastAsia="pl-PL"/>
        </w:rPr>
        <w:t>Egzamin odbywa się na terenie ośrodka.</w:t>
      </w:r>
    </w:p>
    <w:p w:rsidR="00F263BF" w:rsidRDefault="00F263BF"/>
    <w:sectPr w:rsidR="00F263BF" w:rsidSect="00F263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4604C"/>
    <w:multiLevelType w:val="multilevel"/>
    <w:tmpl w:val="09182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1F6C4D"/>
    <w:multiLevelType w:val="multilevel"/>
    <w:tmpl w:val="472E2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57297A"/>
    <w:multiLevelType w:val="multilevel"/>
    <w:tmpl w:val="AF1EC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EFC719D"/>
    <w:multiLevelType w:val="multilevel"/>
    <w:tmpl w:val="CE529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C446A34"/>
    <w:multiLevelType w:val="multilevel"/>
    <w:tmpl w:val="4ADA2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25F12D2"/>
    <w:multiLevelType w:val="multilevel"/>
    <w:tmpl w:val="7C869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2F92CD8"/>
    <w:multiLevelType w:val="multilevel"/>
    <w:tmpl w:val="D416C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7653D15"/>
    <w:multiLevelType w:val="multilevel"/>
    <w:tmpl w:val="23745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7"/>
  </w:num>
  <w:num w:numId="5">
    <w:abstractNumId w:val="5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647B9C"/>
    <w:rsid w:val="00372E45"/>
    <w:rsid w:val="00647B9C"/>
    <w:rsid w:val="00971E9D"/>
    <w:rsid w:val="00F26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63BF"/>
  </w:style>
  <w:style w:type="paragraph" w:styleId="Nagwek2">
    <w:name w:val="heading 2"/>
    <w:basedOn w:val="Normalny"/>
    <w:link w:val="Nagwek2Znak"/>
    <w:uiPriority w:val="9"/>
    <w:qFormat/>
    <w:rsid w:val="00647B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647B9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47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47B9C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647B9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7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7B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2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3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697817">
          <w:marLeft w:val="13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0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49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358</Words>
  <Characters>2149</Characters>
  <Application>Microsoft Office Word</Application>
  <DocSecurity>0</DocSecurity>
  <Lines>17</Lines>
  <Paragraphs>5</Paragraphs>
  <ScaleCrop>false</ScaleCrop>
  <Company/>
  <LinksUpToDate>false</LinksUpToDate>
  <CharactersWithSpaces>2502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</dc:creator>
  <cp:lastModifiedBy>artur</cp:lastModifiedBy>
  <cp:revision>3</cp:revision>
  <dcterms:created xsi:type="dcterms:W3CDTF">2022-05-17T05:04:00Z</dcterms:created>
  <dcterms:modified xsi:type="dcterms:W3CDTF">2022-07-02T05:58:00Z</dcterms:modified>
</cp:coreProperties>
</file>